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1798" w14:textId="77777777" w:rsidR="00A859A0" w:rsidRDefault="00A859A0" w:rsidP="00A859A0">
      <w:pPr>
        <w:jc w:val="center"/>
      </w:pPr>
      <w:r>
        <w:rPr>
          <w:rFonts w:hint="eastAsia"/>
          <w:noProof/>
        </w:rPr>
        <w:drawing>
          <wp:inline distT="0" distB="0" distL="0" distR="0" wp14:anchorId="3D5C5207" wp14:editId="19C3A944">
            <wp:extent cx="1916430" cy="1438910"/>
            <wp:effectExtent l="19050" t="0" r="7620" b="0"/>
            <wp:docPr id="2" name="图片 2" descr="\\192.168.3.110\业务部\vis\舒博光电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3.110\业务部\vis\舒博光电_Logo.png"/>
                    <pic:cNvPicPr>
                      <a:picLocks noChangeAspect="1" noChangeArrowheads="1"/>
                    </pic:cNvPicPr>
                  </pic:nvPicPr>
                  <pic:blipFill>
                    <a:blip r:embed="rId6" cstate="print"/>
                    <a:srcRect/>
                    <a:stretch>
                      <a:fillRect/>
                    </a:stretch>
                  </pic:blipFill>
                  <pic:spPr bwMode="auto">
                    <a:xfrm>
                      <a:off x="0" y="0"/>
                      <a:ext cx="1916430" cy="1438910"/>
                    </a:xfrm>
                    <a:prstGeom prst="rect">
                      <a:avLst/>
                    </a:prstGeom>
                    <a:noFill/>
                    <a:ln w="9525">
                      <a:noFill/>
                      <a:miter lim="800000"/>
                      <a:headEnd/>
                      <a:tailEnd/>
                    </a:ln>
                  </pic:spPr>
                </pic:pic>
              </a:graphicData>
            </a:graphic>
          </wp:inline>
        </w:drawing>
      </w:r>
    </w:p>
    <w:p w14:paraId="5B07F4F0" w14:textId="77777777" w:rsidR="00A859A0" w:rsidRDefault="00A859A0" w:rsidP="00A859A0">
      <w:pPr>
        <w:jc w:val="center"/>
      </w:pPr>
    </w:p>
    <w:p w14:paraId="5B4C8968" w14:textId="77777777" w:rsidR="00A859A0" w:rsidRPr="00A859A0" w:rsidRDefault="00A859A0" w:rsidP="00A859A0">
      <w:pPr>
        <w:jc w:val="center"/>
        <w:rPr>
          <w:sz w:val="32"/>
          <w:szCs w:val="32"/>
        </w:rPr>
      </w:pPr>
      <w:r w:rsidRPr="00A859A0">
        <w:rPr>
          <w:rFonts w:hint="eastAsia"/>
          <w:sz w:val="32"/>
          <w:szCs w:val="32"/>
        </w:rPr>
        <w:t>激光灯用</w:t>
      </w:r>
      <w:r w:rsidRPr="00A859A0">
        <w:rPr>
          <w:rFonts w:hint="eastAsia"/>
          <w:sz w:val="32"/>
          <w:szCs w:val="32"/>
        </w:rPr>
        <w:t>ILDA</w:t>
      </w:r>
      <w:r w:rsidRPr="00A859A0">
        <w:rPr>
          <w:rFonts w:hint="eastAsia"/>
          <w:sz w:val="32"/>
          <w:szCs w:val="32"/>
        </w:rPr>
        <w:t>无缺圆控制器</w:t>
      </w:r>
    </w:p>
    <w:p w14:paraId="22403C0A" w14:textId="77777777" w:rsidR="00A859A0" w:rsidRDefault="00A859A0" w:rsidP="00A859A0">
      <w:pPr>
        <w:jc w:val="center"/>
      </w:pPr>
    </w:p>
    <w:p w14:paraId="154C1CA2" w14:textId="77777777" w:rsidR="00C646D4" w:rsidRDefault="00C646D4" w:rsidP="00C646D4">
      <w:r>
        <w:rPr>
          <w:rFonts w:hint="eastAsia"/>
        </w:rPr>
        <w:t>特点：</w:t>
      </w:r>
    </w:p>
    <w:p w14:paraId="23F333E4" w14:textId="77777777" w:rsidR="00C646D4" w:rsidRDefault="00C646D4" w:rsidP="00C646D4">
      <w:r>
        <w:rPr>
          <w:rFonts w:hint="eastAsia"/>
        </w:rPr>
        <w:t>通过</w:t>
      </w:r>
      <w:r>
        <w:rPr>
          <w:rFonts w:hint="eastAsia"/>
        </w:rPr>
        <w:t>DMX-512</w:t>
      </w:r>
      <w:r>
        <w:rPr>
          <w:rFonts w:hint="eastAsia"/>
        </w:rPr>
        <w:t>控制，</w:t>
      </w:r>
      <w:r w:rsidR="008B070B">
        <w:rPr>
          <w:rFonts w:hint="eastAsia"/>
        </w:rPr>
        <w:t>使激光灯输出各种颜色或</w:t>
      </w:r>
      <w:r>
        <w:rPr>
          <w:rFonts w:hint="eastAsia"/>
        </w:rPr>
        <w:t>亮度的无缺口圆形时空隧道。通过视频帘同步技术可以精确控制激光灯的刷新频率，实现</w:t>
      </w:r>
      <w:r w:rsidR="008B070B">
        <w:rPr>
          <w:rFonts w:hint="eastAsia"/>
        </w:rPr>
        <w:t>与摄像机或相机的快门同步，从而获得</w:t>
      </w:r>
      <w:r>
        <w:rPr>
          <w:rFonts w:hint="eastAsia"/>
        </w:rPr>
        <w:t>无闪烁或</w:t>
      </w:r>
      <w:r>
        <w:rPr>
          <w:rFonts w:hint="eastAsia"/>
        </w:rPr>
        <w:t>3D</w:t>
      </w:r>
      <w:r w:rsidR="008B070B">
        <w:rPr>
          <w:rFonts w:hint="eastAsia"/>
        </w:rPr>
        <w:t>激光</w:t>
      </w:r>
      <w:r>
        <w:rPr>
          <w:rFonts w:hint="eastAsia"/>
        </w:rPr>
        <w:t>悬浮效果。用户可以根据摄像机的刷新率或快门同步频率来调整激光灯的刷新频率以达到上述效果。</w:t>
      </w:r>
    </w:p>
    <w:p w14:paraId="441A7EC8" w14:textId="77777777" w:rsidR="00A859A0" w:rsidRPr="00A859A0" w:rsidRDefault="00A859A0" w:rsidP="00A859A0">
      <w:pPr>
        <w:jc w:val="center"/>
      </w:pPr>
    </w:p>
    <w:p w14:paraId="477E8709" w14:textId="77777777" w:rsidR="000E71E7" w:rsidRDefault="000E71E7" w:rsidP="00C646D4">
      <w:pPr>
        <w:jc w:val="left"/>
      </w:pPr>
      <w:r>
        <w:rPr>
          <w:rFonts w:hint="eastAsia"/>
        </w:rPr>
        <w:t>技术参数</w:t>
      </w:r>
    </w:p>
    <w:tbl>
      <w:tblPr>
        <w:tblStyle w:val="a7"/>
        <w:tblW w:w="8505" w:type="dxa"/>
        <w:jc w:val="center"/>
        <w:tblLook w:val="04A0" w:firstRow="1" w:lastRow="0" w:firstColumn="1" w:lastColumn="0" w:noHBand="0" w:noVBand="1"/>
      </w:tblPr>
      <w:tblGrid>
        <w:gridCol w:w="2100"/>
        <w:gridCol w:w="6405"/>
      </w:tblGrid>
      <w:tr w:rsidR="00A859A0" w14:paraId="47016ED6" w14:textId="77777777" w:rsidTr="00C646D4">
        <w:trPr>
          <w:jc w:val="center"/>
        </w:trPr>
        <w:tc>
          <w:tcPr>
            <w:tcW w:w="1812" w:type="dxa"/>
          </w:tcPr>
          <w:p w14:paraId="5C0F4FF1" w14:textId="77777777" w:rsidR="00A859A0" w:rsidRDefault="00A859A0">
            <w:r>
              <w:rPr>
                <w:rFonts w:hint="eastAsia"/>
              </w:rPr>
              <w:t>X/Y</w:t>
            </w:r>
            <w:r>
              <w:rPr>
                <w:rFonts w:hint="eastAsia"/>
              </w:rPr>
              <w:t>信号</w:t>
            </w:r>
          </w:p>
        </w:tc>
        <w:tc>
          <w:tcPr>
            <w:tcW w:w="5526" w:type="dxa"/>
          </w:tcPr>
          <w:p w14:paraId="527AAB10" w14:textId="77777777" w:rsidR="00A859A0" w:rsidRDefault="00A859A0">
            <w:r>
              <w:rPr>
                <w:rFonts w:hint="eastAsia"/>
              </w:rPr>
              <w:t>ILDA</w:t>
            </w:r>
            <w:r>
              <w:rPr>
                <w:rFonts w:hint="eastAsia"/>
              </w:rPr>
              <w:t>标准</w:t>
            </w:r>
            <w:r>
              <w:rPr>
                <w:rFonts w:hint="eastAsia"/>
              </w:rPr>
              <w:t>+/-5V</w:t>
            </w:r>
            <w:r>
              <w:rPr>
                <w:rFonts w:hint="eastAsia"/>
              </w:rPr>
              <w:t>，</w:t>
            </w:r>
            <w:r>
              <w:rPr>
                <w:rFonts w:hint="eastAsia"/>
              </w:rPr>
              <w:t>12bit</w:t>
            </w:r>
            <w:r>
              <w:rPr>
                <w:rFonts w:hint="eastAsia"/>
              </w:rPr>
              <w:t>分辨率</w:t>
            </w:r>
          </w:p>
        </w:tc>
      </w:tr>
      <w:tr w:rsidR="00A859A0" w14:paraId="6B2F38A8" w14:textId="77777777" w:rsidTr="00C646D4">
        <w:trPr>
          <w:jc w:val="center"/>
        </w:trPr>
        <w:tc>
          <w:tcPr>
            <w:tcW w:w="1812" w:type="dxa"/>
          </w:tcPr>
          <w:p w14:paraId="1D05E268" w14:textId="77777777" w:rsidR="00A859A0" w:rsidRDefault="00A859A0">
            <w:r>
              <w:rPr>
                <w:rFonts w:hint="eastAsia"/>
              </w:rPr>
              <w:t>R/G/B</w:t>
            </w:r>
            <w:r>
              <w:rPr>
                <w:rFonts w:hint="eastAsia"/>
              </w:rPr>
              <w:t>调制信号</w:t>
            </w:r>
          </w:p>
        </w:tc>
        <w:tc>
          <w:tcPr>
            <w:tcW w:w="5526" w:type="dxa"/>
          </w:tcPr>
          <w:p w14:paraId="05CB8162" w14:textId="77777777" w:rsidR="00A859A0" w:rsidRDefault="00A859A0" w:rsidP="00A859A0">
            <w:r>
              <w:rPr>
                <w:rFonts w:hint="eastAsia"/>
              </w:rPr>
              <w:t>ILDA</w:t>
            </w:r>
            <w:r>
              <w:rPr>
                <w:rFonts w:hint="eastAsia"/>
              </w:rPr>
              <w:t>标准</w:t>
            </w:r>
            <w:r>
              <w:rPr>
                <w:rFonts w:hint="eastAsia"/>
              </w:rPr>
              <w:t>0-5V</w:t>
            </w:r>
            <w:r>
              <w:rPr>
                <w:rFonts w:hint="eastAsia"/>
              </w:rPr>
              <w:t>模拟调制信号，</w:t>
            </w:r>
            <w:r>
              <w:rPr>
                <w:rFonts w:hint="eastAsia"/>
              </w:rPr>
              <w:t>8bit</w:t>
            </w:r>
            <w:r>
              <w:rPr>
                <w:rFonts w:hint="eastAsia"/>
              </w:rPr>
              <w:t>分辨率</w:t>
            </w:r>
          </w:p>
        </w:tc>
      </w:tr>
      <w:tr w:rsidR="00A859A0" w14:paraId="5224F7C9" w14:textId="77777777" w:rsidTr="00C646D4">
        <w:trPr>
          <w:jc w:val="center"/>
        </w:trPr>
        <w:tc>
          <w:tcPr>
            <w:tcW w:w="1812" w:type="dxa"/>
          </w:tcPr>
          <w:p w14:paraId="0D9D7DBE" w14:textId="77777777" w:rsidR="00A859A0" w:rsidRDefault="00A859A0">
            <w:r>
              <w:rPr>
                <w:rFonts w:hint="eastAsia"/>
              </w:rPr>
              <w:t>DMX-512</w:t>
            </w:r>
            <w:r>
              <w:rPr>
                <w:rFonts w:hint="eastAsia"/>
              </w:rPr>
              <w:t>控制</w:t>
            </w:r>
          </w:p>
        </w:tc>
        <w:tc>
          <w:tcPr>
            <w:tcW w:w="5526" w:type="dxa"/>
          </w:tcPr>
          <w:p w14:paraId="6DEDAD79" w14:textId="77777777" w:rsidR="00A859A0" w:rsidRDefault="00A859A0">
            <w:r>
              <w:rPr>
                <w:rFonts w:hint="eastAsia"/>
              </w:rPr>
              <w:t>4</w:t>
            </w:r>
            <w:r>
              <w:rPr>
                <w:rFonts w:hint="eastAsia"/>
              </w:rPr>
              <w:t>通道</w:t>
            </w:r>
          </w:p>
        </w:tc>
      </w:tr>
      <w:tr w:rsidR="00A859A0" w14:paraId="0C0BE636" w14:textId="77777777" w:rsidTr="00C646D4">
        <w:trPr>
          <w:jc w:val="center"/>
        </w:trPr>
        <w:tc>
          <w:tcPr>
            <w:tcW w:w="1812" w:type="dxa"/>
          </w:tcPr>
          <w:p w14:paraId="6F42CB89" w14:textId="77777777" w:rsidR="00A859A0" w:rsidRDefault="00A859A0" w:rsidP="00A859A0">
            <w:r>
              <w:rPr>
                <w:rFonts w:hint="eastAsia"/>
              </w:rPr>
              <w:t>刷新频率</w:t>
            </w:r>
          </w:p>
        </w:tc>
        <w:tc>
          <w:tcPr>
            <w:tcW w:w="5526" w:type="dxa"/>
          </w:tcPr>
          <w:p w14:paraId="708727B9" w14:textId="77777777" w:rsidR="00A859A0" w:rsidRDefault="00A859A0">
            <w:r>
              <w:rPr>
                <w:rFonts w:hint="eastAsia"/>
              </w:rPr>
              <w:t>5~30.2Kpps</w:t>
            </w:r>
            <w:r w:rsidR="00C646D4">
              <w:rPr>
                <w:rFonts w:hint="eastAsia"/>
              </w:rPr>
              <w:t>，</w:t>
            </w:r>
            <w:r>
              <w:rPr>
                <w:rFonts w:hint="eastAsia"/>
              </w:rPr>
              <w:t>视频帘同步技术</w:t>
            </w:r>
          </w:p>
        </w:tc>
      </w:tr>
      <w:tr w:rsidR="00A859A0" w14:paraId="48D3A868" w14:textId="77777777" w:rsidTr="00C646D4">
        <w:trPr>
          <w:jc w:val="center"/>
        </w:trPr>
        <w:tc>
          <w:tcPr>
            <w:tcW w:w="1812" w:type="dxa"/>
          </w:tcPr>
          <w:p w14:paraId="3F8B5ECA" w14:textId="77777777" w:rsidR="00A859A0" w:rsidRDefault="00C646D4">
            <w:r>
              <w:rPr>
                <w:rFonts w:hint="eastAsia"/>
              </w:rPr>
              <w:t>InterLock</w:t>
            </w:r>
          </w:p>
        </w:tc>
        <w:tc>
          <w:tcPr>
            <w:tcW w:w="5526" w:type="dxa"/>
          </w:tcPr>
          <w:p w14:paraId="60C0358F" w14:textId="77777777" w:rsidR="00A859A0" w:rsidRDefault="00C646D4">
            <w:r>
              <w:rPr>
                <w:rFonts w:hint="eastAsia"/>
              </w:rPr>
              <w:t>符合</w:t>
            </w:r>
            <w:r>
              <w:rPr>
                <w:rFonts w:hint="eastAsia"/>
              </w:rPr>
              <w:t>ILDA</w:t>
            </w:r>
            <w:r>
              <w:rPr>
                <w:rFonts w:hint="eastAsia"/>
              </w:rPr>
              <w:t>标准</w:t>
            </w:r>
          </w:p>
        </w:tc>
      </w:tr>
      <w:tr w:rsidR="00A859A0" w14:paraId="2B76ED30" w14:textId="77777777" w:rsidTr="00C646D4">
        <w:trPr>
          <w:jc w:val="center"/>
        </w:trPr>
        <w:tc>
          <w:tcPr>
            <w:tcW w:w="1812" w:type="dxa"/>
          </w:tcPr>
          <w:p w14:paraId="7AF0887A" w14:textId="77777777" w:rsidR="00A859A0" w:rsidRDefault="00C646D4">
            <w:r>
              <w:rPr>
                <w:rFonts w:hint="eastAsia"/>
              </w:rPr>
              <w:t>Shutter</w:t>
            </w:r>
          </w:p>
        </w:tc>
        <w:tc>
          <w:tcPr>
            <w:tcW w:w="5526" w:type="dxa"/>
          </w:tcPr>
          <w:p w14:paraId="78B0A355" w14:textId="77777777" w:rsidR="00A859A0" w:rsidRDefault="00C646D4">
            <w:r>
              <w:rPr>
                <w:rFonts w:hint="eastAsia"/>
              </w:rPr>
              <w:t>符合</w:t>
            </w:r>
            <w:r>
              <w:rPr>
                <w:rFonts w:hint="eastAsia"/>
              </w:rPr>
              <w:t>ILDA</w:t>
            </w:r>
            <w:r>
              <w:rPr>
                <w:rFonts w:hint="eastAsia"/>
              </w:rPr>
              <w:t>标准，</w:t>
            </w:r>
            <w:r>
              <w:rPr>
                <w:rFonts w:hint="eastAsia"/>
              </w:rPr>
              <w:t>5V@20mA</w:t>
            </w:r>
          </w:p>
        </w:tc>
      </w:tr>
      <w:tr w:rsidR="00A859A0" w14:paraId="0658FF40" w14:textId="77777777" w:rsidTr="00C646D4">
        <w:trPr>
          <w:jc w:val="center"/>
        </w:trPr>
        <w:tc>
          <w:tcPr>
            <w:tcW w:w="1812" w:type="dxa"/>
          </w:tcPr>
          <w:p w14:paraId="0C762747" w14:textId="77777777" w:rsidR="00A859A0" w:rsidRDefault="00C646D4">
            <w:r>
              <w:rPr>
                <w:rFonts w:hint="eastAsia"/>
              </w:rPr>
              <w:t>Power</w:t>
            </w:r>
          </w:p>
        </w:tc>
        <w:tc>
          <w:tcPr>
            <w:tcW w:w="5526" w:type="dxa"/>
          </w:tcPr>
          <w:p w14:paraId="2BCD844B" w14:textId="77777777" w:rsidR="00A859A0" w:rsidRDefault="00C646D4">
            <w:r>
              <w:rPr>
                <w:rFonts w:hint="eastAsia"/>
              </w:rPr>
              <w:t>DC-5V@100mA</w:t>
            </w:r>
            <w:r>
              <w:rPr>
                <w:rFonts w:hint="eastAsia"/>
              </w:rPr>
              <w:t>，通过</w:t>
            </w:r>
            <w:r>
              <w:rPr>
                <w:rFonts w:hint="eastAsia"/>
              </w:rPr>
              <w:t>Micro-USB</w:t>
            </w:r>
            <w:r>
              <w:rPr>
                <w:rFonts w:hint="eastAsia"/>
              </w:rPr>
              <w:t>供电（安卓充电线）</w:t>
            </w:r>
          </w:p>
        </w:tc>
      </w:tr>
    </w:tbl>
    <w:p w14:paraId="1F44F11A" w14:textId="77777777" w:rsidR="00D33FD4" w:rsidRDefault="00D33FD4"/>
    <w:p w14:paraId="32E2246C" w14:textId="77777777" w:rsidR="00D33FD4" w:rsidRDefault="00D33FD4">
      <w:r>
        <w:rPr>
          <w:rFonts w:hint="eastAsia"/>
        </w:rPr>
        <w:t>DMX-512</w:t>
      </w:r>
      <w:r w:rsidR="002B4402">
        <w:rPr>
          <w:rFonts w:hint="eastAsia"/>
        </w:rPr>
        <w:t>控制通道</w:t>
      </w:r>
    </w:p>
    <w:tbl>
      <w:tblPr>
        <w:tblStyle w:val="a7"/>
        <w:tblW w:w="8505" w:type="dxa"/>
        <w:jc w:val="center"/>
        <w:tblLook w:val="04A0" w:firstRow="1" w:lastRow="0" w:firstColumn="1" w:lastColumn="0" w:noHBand="0" w:noVBand="1"/>
      </w:tblPr>
      <w:tblGrid>
        <w:gridCol w:w="1076"/>
        <w:gridCol w:w="1181"/>
        <w:gridCol w:w="6248"/>
      </w:tblGrid>
      <w:tr w:rsidR="00D33FD4" w14:paraId="772664FD" w14:textId="77777777" w:rsidTr="00C646D4">
        <w:trPr>
          <w:jc w:val="center"/>
        </w:trPr>
        <w:tc>
          <w:tcPr>
            <w:tcW w:w="1140" w:type="dxa"/>
          </w:tcPr>
          <w:p w14:paraId="289C22FF" w14:textId="77777777" w:rsidR="00D33FD4" w:rsidRDefault="00D33FD4">
            <w:r>
              <w:rPr>
                <w:rFonts w:hint="eastAsia"/>
              </w:rPr>
              <w:t>通道</w:t>
            </w:r>
          </w:p>
        </w:tc>
        <w:tc>
          <w:tcPr>
            <w:tcW w:w="1228" w:type="dxa"/>
          </w:tcPr>
          <w:p w14:paraId="08F7495C" w14:textId="77777777" w:rsidR="00D33FD4" w:rsidRDefault="00D33FD4">
            <w:r>
              <w:rPr>
                <w:rFonts w:hint="eastAsia"/>
              </w:rPr>
              <w:t>数值</w:t>
            </w:r>
          </w:p>
        </w:tc>
        <w:tc>
          <w:tcPr>
            <w:tcW w:w="6704" w:type="dxa"/>
          </w:tcPr>
          <w:p w14:paraId="11C61528" w14:textId="77777777" w:rsidR="00D33FD4" w:rsidRDefault="00D33FD4">
            <w:r>
              <w:rPr>
                <w:rFonts w:hint="eastAsia"/>
              </w:rPr>
              <w:t>描述</w:t>
            </w:r>
          </w:p>
        </w:tc>
      </w:tr>
      <w:tr w:rsidR="00D33FD4" w14:paraId="769A9DAB" w14:textId="77777777" w:rsidTr="00C646D4">
        <w:trPr>
          <w:jc w:val="center"/>
        </w:trPr>
        <w:tc>
          <w:tcPr>
            <w:tcW w:w="1140" w:type="dxa"/>
          </w:tcPr>
          <w:p w14:paraId="16FD265D" w14:textId="77777777" w:rsidR="00D33FD4" w:rsidRDefault="00D33FD4">
            <w:r>
              <w:rPr>
                <w:rFonts w:hint="eastAsia"/>
              </w:rPr>
              <w:t>1</w:t>
            </w:r>
          </w:p>
        </w:tc>
        <w:tc>
          <w:tcPr>
            <w:tcW w:w="1228" w:type="dxa"/>
          </w:tcPr>
          <w:p w14:paraId="08B5795B" w14:textId="77777777" w:rsidR="00D33FD4" w:rsidRDefault="00D33FD4">
            <w:r>
              <w:rPr>
                <w:rFonts w:hint="eastAsia"/>
              </w:rPr>
              <w:t>0-255</w:t>
            </w:r>
          </w:p>
        </w:tc>
        <w:tc>
          <w:tcPr>
            <w:tcW w:w="6704" w:type="dxa"/>
          </w:tcPr>
          <w:p w14:paraId="34FD5B0C" w14:textId="77777777" w:rsidR="00D33FD4" w:rsidRDefault="00D33FD4">
            <w:r>
              <w:rPr>
                <w:rFonts w:hint="eastAsia"/>
              </w:rPr>
              <w:t>红色激光亮度</w:t>
            </w:r>
            <w:r>
              <w:rPr>
                <w:rFonts w:hint="eastAsia"/>
              </w:rPr>
              <w:t>0~100%</w:t>
            </w:r>
          </w:p>
        </w:tc>
      </w:tr>
      <w:tr w:rsidR="00D33FD4" w14:paraId="1A219879" w14:textId="77777777" w:rsidTr="00C646D4">
        <w:trPr>
          <w:jc w:val="center"/>
        </w:trPr>
        <w:tc>
          <w:tcPr>
            <w:tcW w:w="1140" w:type="dxa"/>
          </w:tcPr>
          <w:p w14:paraId="249F9FCF" w14:textId="77777777" w:rsidR="00D33FD4" w:rsidRDefault="00D33FD4">
            <w:r>
              <w:rPr>
                <w:rFonts w:hint="eastAsia"/>
              </w:rPr>
              <w:t>2</w:t>
            </w:r>
          </w:p>
        </w:tc>
        <w:tc>
          <w:tcPr>
            <w:tcW w:w="1228" w:type="dxa"/>
          </w:tcPr>
          <w:p w14:paraId="1AC29740" w14:textId="77777777" w:rsidR="00D33FD4" w:rsidRDefault="00D33FD4">
            <w:r>
              <w:rPr>
                <w:rFonts w:hint="eastAsia"/>
              </w:rPr>
              <w:t>0-255</w:t>
            </w:r>
          </w:p>
        </w:tc>
        <w:tc>
          <w:tcPr>
            <w:tcW w:w="6704" w:type="dxa"/>
          </w:tcPr>
          <w:p w14:paraId="36313DEE" w14:textId="77777777" w:rsidR="00D33FD4" w:rsidRDefault="00D33FD4" w:rsidP="00D33FD4">
            <w:r>
              <w:rPr>
                <w:rFonts w:hint="eastAsia"/>
              </w:rPr>
              <w:t>绿色激光亮度</w:t>
            </w:r>
            <w:r>
              <w:rPr>
                <w:rFonts w:hint="eastAsia"/>
              </w:rPr>
              <w:t>0~100%</w:t>
            </w:r>
          </w:p>
        </w:tc>
      </w:tr>
      <w:tr w:rsidR="00D33FD4" w14:paraId="5802E4FB" w14:textId="77777777" w:rsidTr="00C646D4">
        <w:trPr>
          <w:jc w:val="center"/>
        </w:trPr>
        <w:tc>
          <w:tcPr>
            <w:tcW w:w="1140" w:type="dxa"/>
          </w:tcPr>
          <w:p w14:paraId="15E3189A" w14:textId="77777777" w:rsidR="00D33FD4" w:rsidRDefault="00D33FD4">
            <w:r>
              <w:rPr>
                <w:rFonts w:hint="eastAsia"/>
              </w:rPr>
              <w:t>3</w:t>
            </w:r>
          </w:p>
        </w:tc>
        <w:tc>
          <w:tcPr>
            <w:tcW w:w="1228" w:type="dxa"/>
          </w:tcPr>
          <w:p w14:paraId="443379BA" w14:textId="77777777" w:rsidR="00D33FD4" w:rsidRDefault="00D33FD4">
            <w:r>
              <w:rPr>
                <w:rFonts w:hint="eastAsia"/>
              </w:rPr>
              <w:t>0-255</w:t>
            </w:r>
          </w:p>
        </w:tc>
        <w:tc>
          <w:tcPr>
            <w:tcW w:w="6704" w:type="dxa"/>
          </w:tcPr>
          <w:p w14:paraId="05D1ADBD" w14:textId="77777777" w:rsidR="00D33FD4" w:rsidRDefault="00D33FD4">
            <w:r>
              <w:rPr>
                <w:rFonts w:hint="eastAsia"/>
              </w:rPr>
              <w:t>蓝色激光亮度</w:t>
            </w:r>
            <w:r>
              <w:rPr>
                <w:rFonts w:hint="eastAsia"/>
              </w:rPr>
              <w:t>0~100%</w:t>
            </w:r>
          </w:p>
        </w:tc>
      </w:tr>
      <w:tr w:rsidR="00D33FD4" w14:paraId="6555450E" w14:textId="77777777" w:rsidTr="00C646D4">
        <w:trPr>
          <w:jc w:val="center"/>
        </w:trPr>
        <w:tc>
          <w:tcPr>
            <w:tcW w:w="1140" w:type="dxa"/>
          </w:tcPr>
          <w:p w14:paraId="0217494E" w14:textId="77777777" w:rsidR="00D33FD4" w:rsidRDefault="00D33FD4">
            <w:r>
              <w:rPr>
                <w:rFonts w:hint="eastAsia"/>
              </w:rPr>
              <w:t>4</w:t>
            </w:r>
          </w:p>
        </w:tc>
        <w:tc>
          <w:tcPr>
            <w:tcW w:w="1228" w:type="dxa"/>
          </w:tcPr>
          <w:p w14:paraId="5263D9D3" w14:textId="77777777" w:rsidR="00D33FD4" w:rsidRDefault="00D33FD4">
            <w:r>
              <w:rPr>
                <w:rFonts w:hint="eastAsia"/>
              </w:rPr>
              <w:t>0-255</w:t>
            </w:r>
          </w:p>
        </w:tc>
        <w:tc>
          <w:tcPr>
            <w:tcW w:w="6704" w:type="dxa"/>
          </w:tcPr>
          <w:p w14:paraId="5BA85F1A" w14:textId="77777777" w:rsidR="00D33FD4" w:rsidRDefault="00D33FD4">
            <w:r>
              <w:rPr>
                <w:rFonts w:hint="eastAsia"/>
              </w:rPr>
              <w:t>刷新频率</w:t>
            </w:r>
            <w:r>
              <w:rPr>
                <w:rFonts w:hint="eastAsia"/>
              </w:rPr>
              <w:t>5Kpps~30.2Kpps</w:t>
            </w:r>
          </w:p>
        </w:tc>
      </w:tr>
    </w:tbl>
    <w:p w14:paraId="13471769" w14:textId="77777777" w:rsidR="002B4402" w:rsidRDefault="002B4402"/>
    <w:p w14:paraId="2959CB25" w14:textId="77777777" w:rsidR="00D33FD4" w:rsidRDefault="002B4402">
      <w:r>
        <w:rPr>
          <w:rFonts w:hint="eastAsia"/>
        </w:rPr>
        <w:t>DMX-512</w:t>
      </w:r>
      <w:r>
        <w:rPr>
          <w:rFonts w:hint="eastAsia"/>
        </w:rPr>
        <w:t>以及供电接口</w:t>
      </w:r>
    </w:p>
    <w:p w14:paraId="74D32686" w14:textId="77777777" w:rsidR="002B4402" w:rsidRDefault="002B4402" w:rsidP="002B4402">
      <w:pPr>
        <w:jc w:val="center"/>
      </w:pPr>
      <w:r>
        <w:rPr>
          <w:rFonts w:hint="eastAsia"/>
          <w:noProof/>
        </w:rPr>
        <w:drawing>
          <wp:inline distT="0" distB="0" distL="0" distR="0" wp14:anchorId="02415D90" wp14:editId="20AF1835">
            <wp:extent cx="4203092" cy="1774999"/>
            <wp:effectExtent l="19050" t="0" r="6958" b="0"/>
            <wp:docPr id="1" name="图片 1" descr="C:\Users\cyhgz\Desktop\M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hgz\Desktop\MF32.jpg"/>
                    <pic:cNvPicPr>
                      <a:picLocks noChangeAspect="1" noChangeArrowheads="1"/>
                    </pic:cNvPicPr>
                  </pic:nvPicPr>
                  <pic:blipFill>
                    <a:blip r:embed="rId7"/>
                    <a:srcRect/>
                    <a:stretch>
                      <a:fillRect/>
                    </a:stretch>
                  </pic:blipFill>
                  <pic:spPr bwMode="auto">
                    <a:xfrm>
                      <a:off x="0" y="0"/>
                      <a:ext cx="4203356" cy="1775110"/>
                    </a:xfrm>
                    <a:prstGeom prst="rect">
                      <a:avLst/>
                    </a:prstGeom>
                    <a:noFill/>
                    <a:ln w="9525">
                      <a:noFill/>
                      <a:miter lim="800000"/>
                      <a:headEnd/>
                      <a:tailEnd/>
                    </a:ln>
                  </pic:spPr>
                </pic:pic>
              </a:graphicData>
            </a:graphic>
          </wp:inline>
        </w:drawing>
      </w:r>
    </w:p>
    <w:p w14:paraId="6379EBF2" w14:textId="77777777" w:rsidR="00EE70EF" w:rsidRDefault="00EE70EF" w:rsidP="00EE70EF">
      <w:pPr>
        <w:jc w:val="left"/>
      </w:pPr>
      <w:r>
        <w:rPr>
          <w:rFonts w:hint="eastAsia"/>
        </w:rPr>
        <w:lastRenderedPageBreak/>
        <w:t>DMX-512</w:t>
      </w:r>
      <w:r>
        <w:rPr>
          <w:rFonts w:hint="eastAsia"/>
        </w:rPr>
        <w:t>接口使用</w:t>
      </w:r>
      <w:r>
        <w:rPr>
          <w:rFonts w:hint="eastAsia"/>
        </w:rPr>
        <w:t>3.96</w:t>
      </w:r>
      <w:r>
        <w:rPr>
          <w:rFonts w:hint="eastAsia"/>
        </w:rPr>
        <w:t>插拔式端子，请根据</w:t>
      </w:r>
      <w:r>
        <w:rPr>
          <w:rFonts w:hint="eastAsia"/>
        </w:rPr>
        <w:t>XLR</w:t>
      </w:r>
      <w:r>
        <w:rPr>
          <w:rFonts w:hint="eastAsia"/>
        </w:rPr>
        <w:t>插头的</w:t>
      </w:r>
      <w:r>
        <w:rPr>
          <w:rFonts w:hint="eastAsia"/>
        </w:rPr>
        <w:t>1/2/3</w:t>
      </w:r>
      <w:r>
        <w:rPr>
          <w:rFonts w:hint="eastAsia"/>
        </w:rPr>
        <w:t>顺序进行连接。</w:t>
      </w:r>
    </w:p>
    <w:p w14:paraId="575D9A20" w14:textId="77777777" w:rsidR="00440117" w:rsidRDefault="007A4C44" w:rsidP="00EE70EF">
      <w:pPr>
        <w:jc w:val="left"/>
      </w:pPr>
      <w:r>
        <w:rPr>
          <w:rFonts w:hint="eastAsia"/>
        </w:rPr>
        <w:t>拨码开关目前只使用</w:t>
      </w:r>
      <w:r>
        <w:rPr>
          <w:rFonts w:hint="eastAsia"/>
        </w:rPr>
        <w:t>1-9</w:t>
      </w:r>
      <w:r>
        <w:rPr>
          <w:rFonts w:hint="eastAsia"/>
        </w:rPr>
        <w:t>，可以组合成</w:t>
      </w:r>
      <w:r>
        <w:rPr>
          <w:rFonts w:hint="eastAsia"/>
        </w:rPr>
        <w:t>DMX-512</w:t>
      </w:r>
      <w:r>
        <w:rPr>
          <w:rFonts w:hint="eastAsia"/>
        </w:rPr>
        <w:t>地址码从</w:t>
      </w:r>
      <w:r>
        <w:rPr>
          <w:rFonts w:hint="eastAsia"/>
        </w:rPr>
        <w:t>1~511</w:t>
      </w:r>
    </w:p>
    <w:p w14:paraId="3CEE9717" w14:textId="77777777" w:rsidR="007A4C44" w:rsidRPr="00440117" w:rsidRDefault="006E0E41" w:rsidP="00EE70EF">
      <w:pPr>
        <w:jc w:val="left"/>
        <w:rPr>
          <w:color w:val="FF0000"/>
        </w:rPr>
      </w:pPr>
      <w:r>
        <w:rPr>
          <w:rFonts w:hint="eastAsia"/>
          <w:color w:val="FF0000"/>
        </w:rPr>
        <w:t>*</w:t>
      </w:r>
      <w:r w:rsidR="007A4C44" w:rsidRPr="00440117">
        <w:rPr>
          <w:rFonts w:hint="eastAsia"/>
          <w:color w:val="FF0000"/>
        </w:rPr>
        <w:t>第十个拨码为</w:t>
      </w:r>
      <w:r w:rsidR="00440117" w:rsidRPr="00440117">
        <w:rPr>
          <w:rFonts w:hint="eastAsia"/>
          <w:color w:val="FF0000"/>
        </w:rPr>
        <w:t>自动播放</w:t>
      </w:r>
      <w:r w:rsidR="007A4C44" w:rsidRPr="00440117">
        <w:rPr>
          <w:rFonts w:hint="eastAsia"/>
          <w:color w:val="FF0000"/>
        </w:rPr>
        <w:t>功能</w:t>
      </w:r>
      <w:r w:rsidR="00440117" w:rsidRPr="00440117">
        <w:rPr>
          <w:rFonts w:hint="eastAsia"/>
          <w:color w:val="FF0000"/>
        </w:rPr>
        <w:t>，当地址码</w:t>
      </w:r>
      <w:r w:rsidR="00440117" w:rsidRPr="00440117">
        <w:rPr>
          <w:rFonts w:hint="eastAsia"/>
          <w:color w:val="FF0000"/>
        </w:rPr>
        <w:t>10</w:t>
      </w:r>
      <w:r w:rsidR="00440117" w:rsidRPr="00440117">
        <w:rPr>
          <w:rFonts w:hint="eastAsia"/>
          <w:color w:val="FF0000"/>
        </w:rPr>
        <w:t>在</w:t>
      </w:r>
      <w:r w:rsidR="00440117" w:rsidRPr="00440117">
        <w:rPr>
          <w:rFonts w:hint="eastAsia"/>
          <w:color w:val="FF0000"/>
        </w:rPr>
        <w:t>ON</w:t>
      </w:r>
      <w:r w:rsidR="00440117" w:rsidRPr="00440117">
        <w:rPr>
          <w:rFonts w:hint="eastAsia"/>
          <w:color w:val="FF0000"/>
        </w:rPr>
        <w:t>的位置，</w:t>
      </w:r>
      <w:r w:rsidR="00440117">
        <w:rPr>
          <w:rFonts w:hint="eastAsia"/>
          <w:color w:val="FF0000"/>
        </w:rPr>
        <w:t>上电即输出</w:t>
      </w:r>
      <w:r w:rsidR="00440117">
        <w:rPr>
          <w:rFonts w:hint="eastAsia"/>
          <w:color w:val="FF0000"/>
        </w:rPr>
        <w:t>29.7Hz</w:t>
      </w:r>
      <w:r w:rsidR="00440117">
        <w:rPr>
          <w:rFonts w:hint="eastAsia"/>
          <w:color w:val="FF0000"/>
        </w:rPr>
        <w:t>的白色圆形，此时</w:t>
      </w:r>
      <w:r w:rsidR="00440117">
        <w:rPr>
          <w:rFonts w:hint="eastAsia"/>
          <w:color w:val="FF0000"/>
        </w:rPr>
        <w:t>DMX-512</w:t>
      </w:r>
      <w:r w:rsidR="00440117">
        <w:rPr>
          <w:rFonts w:hint="eastAsia"/>
          <w:color w:val="FF0000"/>
        </w:rPr>
        <w:t>功能无效，拨码</w:t>
      </w:r>
      <w:r w:rsidR="00440117">
        <w:rPr>
          <w:rFonts w:hint="eastAsia"/>
          <w:color w:val="FF0000"/>
        </w:rPr>
        <w:t>1-9</w:t>
      </w:r>
      <w:r w:rsidR="00440117">
        <w:rPr>
          <w:rFonts w:hint="eastAsia"/>
          <w:color w:val="FF0000"/>
        </w:rPr>
        <w:t>不会被识别</w:t>
      </w:r>
      <w:r w:rsidR="007A4C44" w:rsidRPr="00440117">
        <w:rPr>
          <w:rFonts w:hint="eastAsia"/>
          <w:color w:val="FF0000"/>
        </w:rPr>
        <w:t>。</w:t>
      </w:r>
    </w:p>
    <w:p w14:paraId="2827228D" w14:textId="77777777" w:rsidR="00EE70EF" w:rsidRDefault="00EE70EF" w:rsidP="002B4402">
      <w:pPr>
        <w:jc w:val="center"/>
      </w:pPr>
    </w:p>
    <w:p w14:paraId="006542DC" w14:textId="77777777" w:rsidR="003D058D" w:rsidRDefault="003D058D">
      <w:r>
        <w:rPr>
          <w:rFonts w:hint="eastAsia"/>
        </w:rPr>
        <w:t>注意：</w:t>
      </w:r>
      <w:r w:rsidR="002B4402">
        <w:rPr>
          <w:rFonts w:hint="eastAsia"/>
        </w:rPr>
        <w:t>DMX-512</w:t>
      </w:r>
      <w:r>
        <w:rPr>
          <w:rFonts w:hint="eastAsia"/>
        </w:rPr>
        <w:t>地址码使用标准的</w:t>
      </w:r>
      <w:r>
        <w:rPr>
          <w:rFonts w:hint="eastAsia"/>
        </w:rPr>
        <w:t>1248</w:t>
      </w:r>
      <w:r>
        <w:rPr>
          <w:rFonts w:hint="eastAsia"/>
        </w:rPr>
        <w:t>码，</w:t>
      </w:r>
      <w:r w:rsidR="002B4402">
        <w:rPr>
          <w:rFonts w:hint="eastAsia"/>
        </w:rPr>
        <w:t>通过拨码</w:t>
      </w:r>
      <w:r>
        <w:rPr>
          <w:rFonts w:hint="eastAsia"/>
        </w:rPr>
        <w:t>变更地址码后需要重新上电</w:t>
      </w:r>
      <w:r w:rsidR="002B4402">
        <w:rPr>
          <w:rFonts w:hint="eastAsia"/>
        </w:rPr>
        <w:t>才能使</w:t>
      </w:r>
      <w:r>
        <w:rPr>
          <w:rFonts w:hint="eastAsia"/>
        </w:rPr>
        <w:t>新的地址码生效。</w:t>
      </w:r>
    </w:p>
    <w:p w14:paraId="47C297E9" w14:textId="77777777" w:rsidR="00C646D4" w:rsidRPr="002B4402" w:rsidRDefault="00C646D4"/>
    <w:p w14:paraId="0F4AA303" w14:textId="4AC956F3" w:rsidR="00C646D4" w:rsidRDefault="00C646D4">
      <w:r>
        <w:rPr>
          <w:rFonts w:hint="eastAsia"/>
        </w:rPr>
        <w:t>2019.05.1</w:t>
      </w:r>
      <w:r w:rsidR="00892784">
        <w:rPr>
          <w:rFonts w:hint="eastAsia"/>
        </w:rPr>
        <w:t>9</w:t>
      </w:r>
      <w:r>
        <w:rPr>
          <w:rFonts w:hint="eastAsia"/>
        </w:rPr>
        <w:t>第</w:t>
      </w:r>
      <w:r w:rsidR="000C45ED">
        <w:rPr>
          <w:rFonts w:hint="eastAsia"/>
        </w:rPr>
        <w:t>三</w:t>
      </w:r>
      <w:r>
        <w:rPr>
          <w:rFonts w:hint="eastAsia"/>
        </w:rPr>
        <w:t>版本</w:t>
      </w:r>
    </w:p>
    <w:p w14:paraId="2919875D" w14:textId="536AC184" w:rsidR="00994531" w:rsidRDefault="00994531"/>
    <w:p w14:paraId="418ED0C6" w14:textId="436A950E" w:rsidR="00994531" w:rsidRDefault="00994531">
      <w:r>
        <w:rPr>
          <w:rFonts w:hint="eastAsia"/>
        </w:rPr>
        <w:t>产品链接：</w:t>
      </w:r>
    </w:p>
    <w:p w14:paraId="6AE50443" w14:textId="43D35BCC" w:rsidR="00994531" w:rsidRDefault="00994531">
      <w:hyperlink r:id="rId8" w:history="1">
        <w:r w:rsidRPr="009B70F3">
          <w:rPr>
            <w:rStyle w:val="aa"/>
          </w:rPr>
          <w:t>https://www.supercan.cn/prod_3946.html</w:t>
        </w:r>
      </w:hyperlink>
    </w:p>
    <w:p w14:paraId="007FD1AF" w14:textId="748D7E35" w:rsidR="00994531" w:rsidRDefault="00994531"/>
    <w:p w14:paraId="39BE6D9F" w14:textId="283CEB3C" w:rsidR="00994531" w:rsidRDefault="00994531">
      <w:r>
        <w:rPr>
          <w:rFonts w:hint="eastAsia"/>
          <w:noProof/>
        </w:rPr>
        <w:drawing>
          <wp:inline distT="0" distB="0" distL="0" distR="0" wp14:anchorId="7E659339" wp14:editId="59C41AAE">
            <wp:extent cx="1260000" cy="12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44191930" w14:textId="11E82FB7" w:rsidR="00AC658F" w:rsidRDefault="00AC658F"/>
    <w:p w14:paraId="137B3AD4" w14:textId="798C8518" w:rsidR="00AC658F" w:rsidRDefault="00AC658F"/>
    <w:p w14:paraId="1EDADEC2" w14:textId="5A2B66DB" w:rsidR="00AC658F" w:rsidRDefault="00AC658F">
      <w:r>
        <w:rPr>
          <w:rFonts w:hint="eastAsia"/>
        </w:rPr>
        <w:t>购买咨询</w:t>
      </w:r>
    </w:p>
    <w:p w14:paraId="3F343526" w14:textId="478548B3" w:rsidR="00AC658F" w:rsidRPr="00994531" w:rsidRDefault="00AC658F">
      <w:pPr>
        <w:rPr>
          <w:rFonts w:hint="eastAsia"/>
        </w:rPr>
      </w:pPr>
      <w:r>
        <w:rPr>
          <w:noProof/>
        </w:rPr>
        <w:drawing>
          <wp:inline distT="0" distB="0" distL="0" distR="0" wp14:anchorId="59F3A504" wp14:editId="243D3FAE">
            <wp:extent cx="1260000" cy="1260000"/>
            <wp:effectExtent l="0" t="0" r="0" b="0"/>
            <wp:docPr id="4" name="图片 4" descr="微信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客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sectPr w:rsidR="00AC658F" w:rsidRPr="00994531" w:rsidSect="004707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2D5D2" w14:textId="77777777" w:rsidR="00C42035" w:rsidRDefault="00C42035" w:rsidP="000E71E7">
      <w:r>
        <w:separator/>
      </w:r>
    </w:p>
  </w:endnote>
  <w:endnote w:type="continuationSeparator" w:id="0">
    <w:p w14:paraId="2D5C25E0" w14:textId="77777777" w:rsidR="00C42035" w:rsidRDefault="00C42035" w:rsidP="000E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D238E" w14:textId="77777777" w:rsidR="00C42035" w:rsidRDefault="00C42035" w:rsidP="000E71E7">
      <w:r>
        <w:separator/>
      </w:r>
    </w:p>
  </w:footnote>
  <w:footnote w:type="continuationSeparator" w:id="0">
    <w:p w14:paraId="2AA5ED09" w14:textId="77777777" w:rsidR="00C42035" w:rsidRDefault="00C42035" w:rsidP="000E7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E71E7"/>
    <w:rsid w:val="000C45ED"/>
    <w:rsid w:val="000E71E7"/>
    <w:rsid w:val="002B4402"/>
    <w:rsid w:val="003D058D"/>
    <w:rsid w:val="00440117"/>
    <w:rsid w:val="004707C3"/>
    <w:rsid w:val="004C3769"/>
    <w:rsid w:val="00517A7E"/>
    <w:rsid w:val="006E0E41"/>
    <w:rsid w:val="007A4C44"/>
    <w:rsid w:val="00892784"/>
    <w:rsid w:val="008B070B"/>
    <w:rsid w:val="00914959"/>
    <w:rsid w:val="00994531"/>
    <w:rsid w:val="00A859A0"/>
    <w:rsid w:val="00AC658F"/>
    <w:rsid w:val="00C42035"/>
    <w:rsid w:val="00C646D4"/>
    <w:rsid w:val="00D33FD4"/>
    <w:rsid w:val="00D55F76"/>
    <w:rsid w:val="00D60540"/>
    <w:rsid w:val="00EC3143"/>
    <w:rsid w:val="00EE70EF"/>
    <w:rsid w:val="00FD1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72F9D"/>
  <w15:docId w15:val="{882A5865-0B6C-4EEC-AA6C-5447A513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07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E71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0E71E7"/>
    <w:rPr>
      <w:sz w:val="18"/>
      <w:szCs w:val="18"/>
    </w:rPr>
  </w:style>
  <w:style w:type="paragraph" w:styleId="a5">
    <w:name w:val="footer"/>
    <w:basedOn w:val="a"/>
    <w:link w:val="a6"/>
    <w:uiPriority w:val="99"/>
    <w:semiHidden/>
    <w:unhideWhenUsed/>
    <w:rsid w:val="000E71E7"/>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0E71E7"/>
    <w:rPr>
      <w:sz w:val="18"/>
      <w:szCs w:val="18"/>
    </w:rPr>
  </w:style>
  <w:style w:type="table" w:styleId="a7">
    <w:name w:val="Table Grid"/>
    <w:basedOn w:val="a1"/>
    <w:uiPriority w:val="59"/>
    <w:rsid w:val="00D33F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A859A0"/>
    <w:rPr>
      <w:sz w:val="18"/>
      <w:szCs w:val="18"/>
    </w:rPr>
  </w:style>
  <w:style w:type="character" w:customStyle="1" w:styleId="a9">
    <w:name w:val="批注框文本 字符"/>
    <w:basedOn w:val="a0"/>
    <w:link w:val="a8"/>
    <w:uiPriority w:val="99"/>
    <w:semiHidden/>
    <w:rsid w:val="00A859A0"/>
    <w:rPr>
      <w:sz w:val="18"/>
      <w:szCs w:val="18"/>
    </w:rPr>
  </w:style>
  <w:style w:type="character" w:styleId="aa">
    <w:name w:val="Hyperlink"/>
    <w:basedOn w:val="a0"/>
    <w:uiPriority w:val="99"/>
    <w:unhideWhenUsed/>
    <w:rsid w:val="00994531"/>
    <w:rPr>
      <w:color w:val="0000FF" w:themeColor="hyperlink"/>
      <w:u w:val="single"/>
    </w:rPr>
  </w:style>
  <w:style w:type="character" w:styleId="ab">
    <w:name w:val="Unresolved Mention"/>
    <w:basedOn w:val="a0"/>
    <w:uiPriority w:val="99"/>
    <w:semiHidden/>
    <w:unhideWhenUsed/>
    <w:rsid w:val="00994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upercan.cn/prod_3946.html"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121</Words>
  <Characters>694</Characters>
  <Application>Microsoft Office Word</Application>
  <DocSecurity>0</DocSecurity>
  <Lines>5</Lines>
  <Paragraphs>1</Paragraphs>
  <ScaleCrop>false</ScaleCrop>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YUEHUA CAI</dc:creator>
  <cp:keywords/>
  <dc:description/>
  <cp:lastModifiedBy>CAI YUEHUA</cp:lastModifiedBy>
  <cp:revision>16</cp:revision>
  <dcterms:created xsi:type="dcterms:W3CDTF">2019-05-18T05:52:00Z</dcterms:created>
  <dcterms:modified xsi:type="dcterms:W3CDTF">2022-07-14T05:04:00Z</dcterms:modified>
</cp:coreProperties>
</file>